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Nuclear Radiation</w:t>
      </w:r>
    </w:p>
    <w:p>
      <w:pPr>
        <w:pStyle w:val="Heading2"/>
        <w:spacing w:lineRule="auto"/>
      </w:pPr>
      <w:r>
        <w:rPr/>
        <w:t xml:space="preserve">Types of Nuclear Radiation</w:t>
      </w:r>
    </w:p>
    <w:p>
      <w:pPr>
        <w:spacing w:lineRule="auto"/>
      </w:pPr>
      <w:r>
        <w:rPr/>
        <w:t xml:space="preserve">The fact that atoms are conserved is one of the distinguishing characteristics of a chemical reaction. Although atoms may recombine with other atoms, the atoms themselves do not change in a chemical reaction, meaning that each atom retains its individual elemental identity. This is not the case for most nuclear reactions. As the name implies, the nature of the atomic nucleus changes in these reactions, and with that change, if the number of protons in the nucleus changes, the identity of the element changes.</w:t>
      </w:r>
    </w:p>
    <w:p>
      <w:pPr>
        <w:spacing w:lineRule="auto"/>
      </w:pPr>
      <w:r>
        <w:rPr/>
        <w:t xml:space="preserve">The discovery that atomic nuclei could undergo change came as a complete surprise. In 1896, the French physicist Henri Becquerel made the observation that uranium ore released something that exposed photographic film protected from exposure to light. Marie and Pierre Curie followed up on Becquerel's observation and isolated two new elements: polonium (element 84) and radium (element 88). Both of these elements were strong emitters of what Marie Curie called</w:t>
      </w:r>
      <w:r>
        <w:rPr/>
      </w:r>
      <w:r>
        <w:rPr>
          <w:b/>
        </w:rPr>
        <w:t xml:space="preserve">radiation</w:t>
      </w:r>
      <w:r>
        <w:rPr/>
        <w:t xml:space="preserve">, from the Latin </w:t>
      </w:r>
      <w:r>
        <w:rPr/>
        <w:t xml:space="preserve">radiare</w:t>
      </w:r>
      <w:r>
        <w:rPr/>
        <w:t xml:space="preserve">, meaning they emit rays.</w:t>
      </w:r>
    </w:p>
    <w:p>
      <w:pPr>
        <w:spacing w:lineRule="auto"/>
      </w:pPr>
      <w:r>
        <w:rPr/>
        <w:t xml:space="preserve">There are multiple types of rays or radiation. One type that carries a positive charge and has a mass identical to a helium atom or 4 amu is designated</w:t>
      </w:r>
      <w:r>
        <w:rPr/>
      </w:r>
      <w:r>
        <w:rPr>
          <w:b/>
        </w:rPr>
        <w:t xml:space="preserve">alpha</w:t>
      </w:r>
      <w:r>
        <w:rPr/>
        <w:t xml:space="preserve"> or</w:t>
      </w:r>
      <w:r>
        <w:rPr>
          <w:b/>
        </w:rPr>
        <w:t xml:space="preserve"> α</w:t>
      </w:r>
      <w:r>
        <w:rPr/>
        <w:t xml:space="preserve">, as in the first letter of the Greek alphabet. A second type of radiation that carries a negative charge is termed</w:t>
      </w:r>
      <w:r>
        <w:rPr>
          <w:b/>
        </w:rPr>
        <w:t xml:space="preserve"> beta</w:t>
      </w:r>
      <w:r>
        <w:rPr/>
        <w:t xml:space="preserve"> or </w:t>
      </w:r>
      <w:r>
        <w:rPr>
          <w:b/>
        </w:rPr>
        <w:t xml:space="preserve">β</w:t>
      </w:r>
      <w:r>
        <w:rPr/>
        <w:t xml:space="preserve">, named for the second letter in the Greek alphabet, and a third type, which is uncharged, is designated</w:t>
      </w:r>
      <w:r>
        <w:rPr>
          <w:b/>
        </w:rPr>
        <w:t xml:space="preserve"> gamma</w:t>
      </w:r>
      <w:r>
        <w:rPr/>
        <w:t xml:space="preserve"> or </w:t>
      </w:r>
      <w:r>
        <w:rPr>
          <w:b/>
        </w:rPr>
        <w:t xml:space="preserve">γ</w:t>
      </w:r>
      <w:r>
        <w:rPr/>
        <w:t xml:space="preserve">, for the third letter of the Greek alphabet. Each of the three types of radiation—alpha, beta, and gamma—is distinct from the others. The particle associated with the alpha type radiation, or </w:t>
      </w:r>
      <w:r>
        <w:rPr>
          <w:b/>
        </w:rPr>
        <w:t xml:space="preserve">alpha particle</w:t>
      </w:r>
      <w:r>
        <w:rPr/>
        <w:t xml:space="preserve">, is a helium atom that has lost both of its electrons or \(\text{He}^{2+}\). In other words, it is a helium nucleus. The negatively charged</w:t>
      </w:r>
      <w:r>
        <w:rPr>
          <w:b/>
        </w:rPr>
        <w:t xml:space="preserve"> beta particle</w:t>
      </w:r>
      <w:r>
        <w:rPr/>
        <w:t xml:space="preserve"> associated with beta type radiation is an electron that has been ejected from the nucleus and is not to be confused with electrons found outside of the nucleus that occupy atomic orbitals. In contrast to both the alpha type and the beta type, the unchanged</w:t>
      </w:r>
      <w:r>
        <w:rPr>
          <w:b/>
        </w:rPr>
        <w:t xml:space="preserve"> gamma radiation</w:t>
      </w:r>
      <w:r>
        <w:rPr/>
        <w:t xml:space="preserve"> is very high-energy electromagnetic radiation, similar to X-rays, but of higher energy.</w:t>
      </w:r>
    </w:p>
    <w:p>
      <w:pPr>
        <w:spacing w:lineRule="auto"/>
      </w:pPr>
      <w:r>
        <w:rPr/>
        <w:br w:type="textWrapping"/>
      </w:r>
    </w:p>
    <w:p>
      <w:pPr>
        <w:spacing w:lineRule="auto"/>
      </w:pPr>
      <w:r>
        <w:rPr/>
        <w:t xml:space="preserve">Table of Particles Visual Description                         </w:t>
      </w:r>
    </w:p>
    <w:p>
      <w:pPr>
        <w:spacing w:lineRule="auto"/>
      </w:pPr>
      <w:r>
        <w:rPr/>
        <w:t xml:space="preserve">Row 1: Alpha particle. Symbols are shown as superscript 4 subscript 2 He and superscript 4 subscript 2 α. The representation column shows a cluster of four spheres, two marked with green plus signs. The description reads “(High-energy) helium nuclei consisting of two protons and two neutrons.” Row 2: Beta particle. Symbols are shown as superscript 0 subscript −1 e and superscript 0 subscript −1 β. The representation column shows a single red negative sign icon. The description reads “(High-energy) electrons.” Row 3: Positron. Symbols are shown as superscript 0 subscript +1 e and superscript 0 subscript +1 β. The representation column shows a single orange-red positive sign icon. The description reads “Particles with the same mass as an electron but with 1 unit of positive charge.” Row 4: Proton. Symbols are shown as superscript 1 subscript 1 H and superscript 1 subscript 1 p. The representation column shows a single green plus sign icon. The description reads “Nuclei of hydrogen atoms.” Row 5: Neutron. Symbols are shown as superscript 1 subscript 0 n. The representation column shows a single tan-colored sphere. The description reads “Particles with a mass approximately equal to that of a proton but with no charge.” Row 6: Gamma ray. Symbol γ. The representation column shows a purple wavy arrow line followed by γ. The description reads “Very high-energy electromagnetic radiation.”</w:t>
      </w:r>
      <w:r>
        <w:rPr/>
        <w:br w:type="textWrapping"/>
      </w:r>
    </w:p>
    <w:p>
      <w:pPr>
        <w:spacing w:lineRule="auto"/>
      </w:pPr>
      <w:r>
        <w:rPr/>
      </w:r>
    </w:p>
    <w:p>
      <w:pPr>
        <w:spacing w:lineRule="auto"/>
      </w:pPr>
      <w:r>
        <w:rPr/>
        <w:br w:type="textWrapping"/>
      </w:r>
    </w:p>
    <w:p>
      <w:pPr>
        <w:spacing w:lineRule="auto"/>
      </w:pPr>
      <w:r>
        <w:rPr/>
        <w:t xml:space="preserve">Nuclear Reactions Visual Description</w:t>
      </w:r>
    </w:p>
    <w:p>
      <w:pPr>
        <w:spacing w:lineRule="auto"/>
      </w:pPr>
      <w:r>
        <w:rPr/>
      </w:r>
    </w:p>
    <w:p>
      <w:pPr>
        <w:spacing w:lineRule="auto"/>
      </w:pPr>
      <w:r>
        <w:rPr/>
        <w:t xml:space="preserve">The left side divides reactions into two categories: emission and capture. Under emission are four types: alpha, beta, positron, and gamma. For alpha emission, symbols ⁴₂α and ⁴₂He are shown, with the example ²¹⁴₈₄Pb → ²¹⁰₈₂Pb + ⁴₂He. The change column shows mass number decreases by 4 and atomic number increases by 2, and the nuclear change column says “Loss of 2 protons and 2 neutrons.” For beta emission, symbols ⁰₋₁β and ⁰₋₁e are shown, with the example ⁵⁹₂₆Fe → ⁵⁹₂₇Co + ⁰₋₁e. The change column says atomic number increases by 1, and nuclear change shows ¹₀n → ¹₁p + ⁰₋₁e. For positron emission, symbols ⁰₊₁e are shown, with the example ¹¹₆C → ¹¹₅B + ⁰₊₁e. The change column says atomic number decreases by one, and nuclear change shows ¹₁p → ¹₀n + ⁰₊₁e. For gamma emission, the symbol γ is shown, along with ²³⁸₉₂U → ²³⁸₉₂U + γ. The change column states “unchanged,” and the nuclear change column says “no change.” Under capture, electron capture is shown with the symbol ⁰₋₁e, with the example ²⁰¹₈₀Hg + ⁰₋₁e → ²⁰¹₇₉Au. The change column shows atomic number decreases by 1, and the nuclear change column shows ¹₁p + ⁰₋₁e → ¹₀n.</w:t>
      </w:r>
      <w:r>
        <w:rPr/>
        <w:br w:type="textWrapping"/>
      </w:r>
    </w:p>
    <w:p>
      <w:pPr>
        <w:spacing w:lineRule="auto"/>
      </w:pPr>
      <w:r>
        <w:rPr/>
        <w:br w:type="textWrapping"/>
      </w:r>
    </w:p>
    <w:p>
      <w:pPr>
        <w:pStyle w:val="Heading2"/>
        <w:spacing w:lineRule="auto"/>
      </w:pPr>
      <w:r>
        <w:rPr/>
        <w:t xml:space="preserve">Nuclear Stability and the Band of Stability</w:t>
      </w:r>
    </w:p>
    <w:p>
      <w:pPr>
        <w:spacing w:lineRule="auto"/>
      </w:pPr>
      <w:r>
        <w:rPr/>
        <w:t xml:space="preserve">The number of protons in the nucleus of an atom determines the identity of an element. Although the number of protons is set for each element, the number of neutrons in the nucleus is not. The number of protons and neutrons in the nuclei of the lighter elements is about the same, but as the number of protons increases in the nucleus, neutrons increasingly outnumber protons. Neutrons aid in keeping the atomic nucleus intact, as they function to shield the repulsive, positively charged protons from each other. The heavier elements have more protons and, consequently, more neutrons are required in the nuclei of the heavier elements. However, only certain numbers of protons and neutrons within an atomic nucleus result in a stable arrangement. If the balance between protons and neutrons does not result in a stable nucleus, the composition of protons or neutrons in the nucleus will change in an effort to form a more stable arrangement of protons and neutrons.</w:t>
      </w:r>
    </w:p>
    <w:p>
      <w:pPr>
        <w:spacing w:lineRule="auto"/>
      </w:pPr>
      <w:r>
        <w:rPr/>
        <w:t xml:space="preserve">If the atomic number, which is the number of protons, is plotted on the x-axis and the number of neutrons in stable nuclei for each element is plotted on the y-axis, the plot shows an upward slope and depicts what is known as the band of stability. Each stable combination of protons and neutrons on the plot represents a stable nuclide, which is a general term used to indicate an individual elemental isotope.</w:t>
      </w:r>
    </w:p>
    <w:p>
      <w:pPr>
        <w:spacing w:lineRule="auto"/>
      </w:pPr>
      <w:r>
        <w:rPr/>
        <w:t xml:space="preserve">Isotopes Chart Visual Description</w:t>
      </w:r>
    </w:p>
    <w:p>
      <w:pPr>
        <w:spacing w:lineRule="auto"/>
      </w:pPr>
      <w:r>
        <w:rPr/>
      </w:r>
    </w:p>
    <w:p>
      <w:pPr>
        <w:spacing w:lineRule="auto"/>
      </w:pPr>
      <w:r>
        <w:rPr/>
        <w:t xml:space="preserve">The upper right displays nuclides plotted by number of neutrons on the horizontal axis and number of protons on the vertical axis. A diagonal central band of black squares represents the line of stability. Surrounding this line, nuclides are colored according to half-life: blue and turquoise shades near the center indicate more stable nuclides; yellow, orange, and pink appear farther out, indicating shorter lifetimes; and gray squares represent unknown half-lives. Labels identify certain magic numbers where nucleon counts contribute to stability, such as Z=50 for tin and Z=82 for lead. The chart also highlights specific nuclides, including uranium-238, thorium-232, and bismuth-209, with boxes pointing to their positions. At the bottom right is a smaller graph labeled “Stability (measured in half lives) decreases the further away you go from the central black ‘line of stability’,” visually echoing the main chart pattern. In the upper left is a three-by-three schematic grid showing how different radioactive decays shift a nucleus: Alpha decay, beta-plus decay, and beta-minus decay are shown as directional arrows moving from a labeled “parent atom” square. Additional text on the main chart reads, “An excess of protons tends to lead to beta-plus decay,” and “An excess of neutrons tends to lead to beta-minus decay.” Examples of named isotopes include iron-56, calcium, nickel-28, iron-45, uranium-238, and lithium-11. Across the top right region, the chart asks, “Island of Stability?" with speculative high-mass nuclides displayed. At the bottom center, a legend shows nuclide half-life in seconds ranging from 10¹⁵ to 10⁻²⁵ as a color gradient, plus “Unknown” as gray.</w:t>
      </w:r>
      <w:r>
        <w:rPr/>
        <w:br w:type="textWrapping"/>
      </w:r>
    </w:p>
    <w:p>
      <w:pPr>
        <w:spacing w:lineRule="auto"/>
      </w:pPr>
      <w:r>
        <w:rPr/>
        <w:br w:type="textWrapping"/>
      </w:r>
    </w:p>
    <w:p>
      <w:pPr>
        <w:spacing w:lineRule="auto"/>
      </w:pPr>
      <w:r>
        <w:rPr/>
      </w:r>
    </w:p>
    <w:p>
      <w:pPr>
        <w:pStyle w:val="Heading2"/>
        <w:spacing w:lineRule="auto"/>
      </w:pPr>
      <w:r>
        <w:rPr/>
        <w:t xml:space="preserve">Nuclear Decay</w:t>
      </w:r>
    </w:p>
    <w:p>
      <w:pPr>
        <w:spacing w:lineRule="auto"/>
      </w:pPr>
      <w:r>
        <w:rPr/>
      </w:r>
    </w:p>
    <w:p>
      <w:pPr>
        <w:spacing w:lineRule="auto"/>
      </w:pPr>
      <w:r>
        <w:rPr/>
        <w:t xml:space="preserve">Nuclear Decay Table Visual Description</w:t>
      </w:r>
    </w:p>
    <w:p>
      <w:pPr>
        <w:spacing w:lineRule="auto"/>
      </w:pPr>
      <w:r>
        <w:rPr/>
      </w:r>
    </w:p>
    <w:p>
      <w:pPr>
        <w:spacing w:lineRule="auto"/>
      </w:pPr>
      <w:r>
        <w:rPr/>
        <w:t xml:space="preserve">The table has four columns labeled type, nuclear equation, representation, and change in mass/atomic numbers. Row 1: Alpha decay. The equation shows A over Z X becomes ⁴₂He plus A−4 over Z−2 Y. The representation displays a cluster of green and white particles with two highlighted in red, leaving a small four-particle cluster. The resulting nucleus is shown with fewer particles. The final column states: A decreases by 4, Z decreases by 2. Row 2: Beta decay. The equation shows A over Z X becomes ⁰₋₁e plus A over Z+1 Y. The representation shows the nucleus with one highlighted particle emitting a red minus-sign electron symbol. The resulting nucleus has a slightly altered composition. The final column states: A unchanged, Z increases by 1. Row 3: Gamma decay. The equation shows A over Z X becomes ⁰₀γ plus A over Z Y. The representation shows the nucleus surrounded by a glowing or highlighted outer ring labeled “Excited nuclear state.” A purple gamma-ray squiggle leaves the nucleus. The final nucleus is unchanged. The final column states: A unchanged, Z unchanged. Row 4: Positron emission. The equation shows A over Z X becomes ⁰₊₁e plus A over Z−1 Y. The representation shows the nucleus emitting an orange-plus symbol. The final column shows: A unchanged, Z decreases by 1. Row 5: Electron capture. The equation shows A over Z X plus ⁰₋₁e becomes A over Z−1 Y. The representation shows an incoming yellow electron symbol entering the nucleus, followed by the emission of an X-ray squiggled blue line. The final column states A unchanged, Z decreases by 1.</w:t>
      </w:r>
      <w:r>
        <w:rPr/>
        <w:br w:type="textWrapping"/>
      </w:r>
    </w:p>
    <w:p>
      <w:pPr>
        <w:spacing w:lineRule="auto"/>
      </w:pPr>
      <w:r>
        <w:rPr/>
        <w:br w:type="textWrapping"/>
      </w:r>
    </w:p>
    <w:p>
      <w:pPr>
        <w:pStyle w:val="Heading4"/>
        <w:spacing w:lineRule="auto"/>
      </w:pPr>
      <w:r>
        <w:rPr/>
        <w:t xml:space="preserve">Alpha Decay</w:t>
      </w:r>
    </w:p>
    <w:p>
      <w:pPr>
        <w:spacing w:lineRule="auto"/>
      </w:pPr>
      <w:r>
        <w:rPr/>
        <w:t xml:space="preserve">Atomic nuclei that are inherently unstable undergo spontaneous changes that ultimately lead to stable nuclei. As this happens, the number of protons in the nucleus can change, resulting in the atom changing its elemental identity. This process is generally referred to as a</w:t>
      </w:r>
      <w:r>
        <w:rPr>
          <w:b/>
        </w:rPr>
        <w:t xml:space="preserve"> decay</w:t>
      </w:r>
      <w:r>
        <w:rPr/>
        <w:t xml:space="preserve"> process. The loss of an alpha particle from the nucleus of a decaying atom results in the loss of two protons and two neutrons. This drops the atomic number of the atom by two and decreases the atomic mass units. Consequently, the elemental identity of the atom drops two positions lower on the periodic table.</w:t>
      </w:r>
    </w:p>
    <w:p>
      <w:pPr>
        <w:spacing w:lineRule="auto"/>
      </w:pPr>
      <w:r>
        <w:rPr/>
        <w:t xml:space="preserve">For example,</w:t>
      </w:r>
      <w:r>
        <w:rPr/>
      </w:r>
      <w:r>
        <w:rPr/>
        <w:t xml:space="preserve">radium-238 (\(^{238}\text{U}\)) undergoes alpha decay by emitting an alpha particle (\(^4_2\text{He}\)). This particle contains two protons and two neutrons, so the uranium nucleus loses two protons and two neutrons:</w:t>
      </w:r>
    </w:p>
    <w:p>
      <w:pPr>
        <w:spacing w:lineRule="auto"/>
      </w:pPr>
      <w:r>
        <w:rPr/>
        <w:t xml:space="preserve">\(^{238}_{92}\text{U} \rightarrow ^{234}_{90}\text{Th} + ^4_2\text{He}\)</w:t>
      </w:r>
    </w:p>
    <w:p>
      <w:pPr>
        <w:spacing w:lineRule="auto"/>
      </w:pPr>
      <w:r>
        <w:rPr/>
        <w:t xml:space="preserve">As a result, the atomic number drops from 92 (uranium) to 90 (thorium), the mass number decreases by four, from 238 to 234, and the elemental identity changes from radium to polonium, moving two positions lower on the periodic table.</w:t>
      </w:r>
    </w:p>
    <w:p>
      <w:pPr>
        <w:pStyle w:val="Heading4"/>
        <w:spacing w:lineRule="auto"/>
      </w:pPr>
      <w:r>
        <w:rPr/>
        <w:t xml:space="preserve">Beta Decay</w:t>
      </w:r>
    </w:p>
    <w:p>
      <w:pPr>
        <w:spacing w:lineRule="auto"/>
      </w:pPr>
      <w:r>
        <w:rPr/>
        <w:t xml:space="preserve">The emission of a beta particle or an electron from the nucleus occurs as a neutron in an unstable nucleus decays to produce a proton. This results in the atomic number increasing by one and the elemental identity moving one position higher on the periodic table with no change in atomic mass.</w:t>
      </w:r>
    </w:p>
    <w:p>
      <w:pPr>
        <w:spacing w:lineRule="auto"/>
      </w:pPr>
      <w:r>
        <w:rPr/>
        <w:t xml:space="preserve">For example, carbon-14 (\(^{14}\text{C}\)) undergoes beta decay by emitting a beta particle (\(^0_{-1}\text{e}\)). This particle is an electron produced when a neutron in the nucleus decays into a proton and an electron:</w:t>
      </w:r>
    </w:p>
    <w:p>
      <w:pPr>
        <w:spacing w:lineRule="auto"/>
      </w:pPr>
      <w:r>
        <w:rPr/>
        <w:t xml:space="preserve">\(^{14}_{6}\text{C} \rightarrow ^{14}_{7}\text{N} + ^0_{-1}\text{e}\)</w:t>
      </w:r>
    </w:p>
    <w:p>
      <w:pPr>
        <w:spacing w:lineRule="auto"/>
      </w:pPr>
      <w:r>
        <w:rPr/>
        <w:t xml:space="preserve">As a result, the atomic number increases from 6 (carbon) to 7 (nitrogen), the mass number remains the same at 14, and the elemental identity changes from carbon to nitrogen, moving one position higher on the periodic table.</w:t>
      </w:r>
    </w:p>
    <w:p>
      <w:pPr>
        <w:pStyle w:val="Heading4"/>
        <w:spacing w:lineRule="auto"/>
      </w:pPr>
      <w:r>
        <w:rPr/>
        <w:t xml:space="preserve">Gamma Decay</w:t>
      </w:r>
    </w:p>
    <w:p>
      <w:pPr>
        <w:spacing w:lineRule="auto"/>
      </w:pPr>
      <w:r>
        <w:rPr/>
        <w:t xml:space="preserve">When an unstable nucleus undergoes gamma decay, a higher-energy gamma ray is emitted for the nucleus. However, in this case, the number of protons or neutrons in the nucleus does not change, nor is there any change in atomic mass. The energy associated with the gamma ray represents the difference between a high-energy nuclear configuration of protons and neutrons and a lower-energy nuclear configuration of these particles.</w:t>
      </w:r>
    </w:p>
    <w:p>
      <w:pPr>
        <w:spacing w:lineRule="auto"/>
      </w:pPr>
      <w:r>
        <w:rPr/>
        <w:t xml:space="preserve">For example, cobalt-60 (\(^{60}\text{Co}\)) undergoes gamma decay by emitting a high-energy gamma ray (γ). In this process, there is no change in the number of protons or neutrons, and therefore, no change in atomic number or mass number:</w:t>
      </w:r>
    </w:p>
    <w:p>
      <w:pPr>
        <w:spacing w:lineRule="auto"/>
      </w:pPr>
      <w:r>
        <w:rPr/>
        <w:t xml:space="preserve">\(^{60}_{27}\text{Co}^* \rightarrow ^{60}_{27}\text{Co} + \gamma\)</w:t>
      </w:r>
    </w:p>
    <w:p>
      <w:pPr>
        <w:spacing w:lineRule="auto"/>
      </w:pPr>
      <w:r>
        <w:rPr/>
        <w:t xml:space="preserve">The asterisk (\(^*\)) indicates that the cobalt nucleus is in an excited, high-energy state. The gamma ray that is emitted represents the energy released as the nucleus transitions to a more stable, lower-energy configuration. Because gamma decay involves only a change in energy and not in particle composition, the elemental identity remains the same—in this case, cobalt remains cobalt.</w:t>
      </w:r>
    </w:p>
    <w:p>
      <w:pPr>
        <w:pStyle w:val="Heading4"/>
        <w:spacing w:lineRule="auto"/>
      </w:pPr>
      <w:r>
        <w:rPr/>
        <w:t xml:space="preserve">Other </w:t>
      </w:r>
    </w:p>
    <w:p>
      <w:pPr>
        <w:spacing w:lineRule="auto"/>
      </w:pPr>
      <w:r>
        <w:rPr/>
        <w:t xml:space="preserve">There are two additional routes by which unstable nuclei may change. One involves the emission of a</w:t>
      </w:r>
      <w:r>
        <w:rPr>
          <w:b/>
        </w:rPr>
        <w:t xml:space="preserve"> positron</w:t>
      </w:r>
      <w:r>
        <w:rPr/>
        <w:t xml:space="preserve">, a particle that is the positively charged equivalent of an electron. The emission of a positron from an unstable nucleus signals that a nuclear proton has lost its positive charge and has been converted to a neutron. In this transformation, the atomic number of the atom decreases by one with no change in the atomic mass, and the elemental identity of the atom is one position lower on the periodic table. In some cases, a proton within an unstable nucleus can capture an electron occupying an atomic orbital. This results in the conversion of a proton to a neutron. This process is known as</w:t>
      </w:r>
      <w:r>
        <w:rPr>
          <w:b/>
        </w:rPr>
        <w:t xml:space="preserve"> electron capture</w:t>
      </w:r>
      <w:r>
        <w:rPr/>
        <w:t xml:space="preserve"> and has the same effect on the nucleus as positron emission. Namely, the atomic number decreases by one, the elemental identity drops by one position on the periodic table, and there is no change in the atomic mass. These five possible nuclear changes are summarized in the following table.</w:t>
      </w:r>
    </w:p>
    <w:p>
      <w:pPr>
        <w:spacing w:lineRule="auto"/>
      </w:pPr>
      <w:r>
        <w:rPr/>
        <w:br w:type="textWrapping"/>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Decay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Radiation Emitted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Generic Equation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Alpha decay</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\(^4_2 \alpha\)</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\(^A_ZX \rightarrow ^{A - 4}_{Z - 2}X' + ^4_2\alpha\)</w:t>
            </w:r>
          </w:p>
        </w:tc>
        <w:tc>
          <w:tcPr>
            <w:tcBorders>
              <w:top w:val="single" w:sz="1" w:space="0" w:color="000000"/>
              <w:bottom w:val="single" w:sz="1" w:space="0" w:color="000000"/>
              <w:left w:val="single" w:sz="1" w:space="0" w:color="000000"/>
              <w:right w:val="single" w:sz="1" w:space="0" w:color="000000"/>
            </w:tcBorders>
          </w:tcPr>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Beta decay</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\(^0_{-1}\beta \)</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\(^A_ZX \rightarrow ^A_{Z + 1}X' + ^0_{-1}\beta\)</w:t>
            </w:r>
          </w:p>
        </w:tc>
        <w:tc>
          <w:tcPr>
            <w:tcBorders>
              <w:top w:val="single" w:sz="1" w:space="0" w:color="000000"/>
              <w:bottom w:val="single" w:sz="1" w:space="0" w:color="000000"/>
              <w:left w:val="single" w:sz="1" w:space="0" w:color="000000"/>
              <w:right w:val="single" w:sz="1" w:space="0" w:color="000000"/>
            </w:tcBorders>
          </w:tcPr>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Positron emission</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\(^0_{+1} \beta\)</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\(^A_ZX \rightarrow ^A_{Z - 1}X' + ^0_{+1}\beta\)</w:t>
            </w:r>
          </w:p>
        </w:tc>
        <w:tc>
          <w:tcPr>
            <w:tcBorders>
              <w:top w:val="single" w:sz="1" w:space="0" w:color="000000"/>
              <w:bottom w:val="single" w:sz="1" w:space="0" w:color="000000"/>
              <w:left w:val="single" w:sz="1" w:space="0" w:color="000000"/>
              <w:right w:val="single" w:sz="1" w:space="0" w:color="000000"/>
            </w:tcBorders>
          </w:tcPr>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Electron capture</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X rays</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\(^A_ZX + ^0_{-1}e \rightarrow ^A_{Z - 1}X' + \text{X ray}\)</w:t>
            </w:r>
          </w:p>
        </w:tc>
        <w:tc>
          <w:tcPr>
            <w:tcBorders>
              <w:top w:val="single" w:sz="1" w:space="0" w:color="000000"/>
              <w:bottom w:val="single" w:sz="1" w:space="0" w:color="000000"/>
              <w:left w:val="single" w:sz="1" w:space="0" w:color="000000"/>
              <w:right w:val="single" w:sz="1" w:space="0" w:color="000000"/>
            </w:tcBorders>
          </w:tcPr>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Gamma emission</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t xml:space="preserve">\(^0_0 \gamma\)</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t xml:space="preserve">Relaxation</w:t>
            </w:r>
          </w:p>
          <w:p>
            <w:pPr>
              <w:spacing w:lineRule="auto"/>
            </w:pPr>
            <w:r>
              <w:rPr/>
              <w:t xml:space="preserve">\(^A_ZX^* \rightarrow ^A_ZX' + ^0_0 \gamma\)</w:t>
            </w:r>
          </w:p>
        </w:tc>
        <w:tc>
          <w:tcPr>
            <w:tcBorders>
              <w:top w:val="single" w:sz="1" w:space="0" w:color="000000"/>
              <w:bottom w:val="single" w:sz="1" w:space="0" w:color="000000"/>
              <w:left w:val="single" w:sz="1" w:space="0" w:color="000000"/>
              <w:right w:val="single" w:sz="1" w:space="0" w:color="000000"/>
            </w:tcBorders>
          </w:tcPr>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Spontaneous fission</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Neutrons</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br w:type="textWrapping"/>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\(^{A+B+C}_{Z+Y}X \rightarrow ^A_ZX' + ^B_YX' + C^1_0\text{n}\)</w:t>
            </w:r>
          </w:p>
          <w:p>
            <w:pPr>
              <w:spacing w:lineRule="auto"/>
            </w:pPr>
            <w:r>
              <w:rPr/>
            </w:r>
          </w:p>
        </w:tc>
        <w:tc>
          <w:tcPr>
            <w:tcBorders>
              <w:top w:val="single" w:sz="1" w:space="0" w:color="000000"/>
              <w:bottom w:val="single" w:sz="1" w:space="0" w:color="000000"/>
              <w:left w:val="single" w:sz="1" w:space="0" w:color="000000"/>
              <w:right w:val="single" w:sz="1" w:space="0" w:color="000000"/>
            </w:tcBorders>
          </w:tcPr>
        </w:tc>
      </w:tr>
    </w:tbl>
    <w:p>
      <w:pPr>
        <w:spacing w:lineRule="auto"/>
      </w:pPr>
      <w:r>
        <w:rPr/>
      </w:r>
    </w:p>
    <w:p>
      <w:pPr>
        <w:pStyle w:val="Heading2"/>
        <w:spacing w:lineRule="auto"/>
      </w:pPr>
      <w:r>
        <w:rPr/>
        <w:t xml:space="preserve">Half-life and Measuring Radioactive Decay</w:t>
      </w:r>
    </w:p>
    <w:p>
      <w:pPr>
        <w:spacing w:lineRule="auto"/>
      </w:pPr>
      <w:r>
        <w:rPr/>
        <w:t xml:space="preserve">Nuclear decay reactions are single-atom reactions, and every unstable nucleus has its own probability of undergoing a decay reaction. Some unstable nuclei are very unstable and have a high probability of undergoing a nuclear reaction, while others are relatively more stable and have a lower probability. It all depends on the individual nucleus and its combination of</w:t>
      </w:r>
      <w:r>
        <w:rPr/>
        <w:t xml:space="preserve"> </w:t>
      </w:r>
      <w:r>
        <w:rPr/>
        <w:t xml:space="preserve">protons</w:t>
      </w:r>
      <w:r>
        <w:rPr/>
        <w:t xml:space="preserve"> </w:t>
      </w:r>
      <w:r>
        <w:rPr/>
        <w:t xml:space="preserve">and neutrons. A convenient way to measure and compare the relative probability that a nucleus will undergo a decay reaction is to determine the time it takes for one-half of the atoms with a particular nuclear composition to decay. This is referred to as the</w:t>
      </w:r>
      <w:r>
        <w:rPr>
          <w:b/>
        </w:rPr>
        <w:t xml:space="preserve"> </w:t>
      </w:r>
      <w:r>
        <w:rPr>
          <w:b/>
        </w:rPr>
        <w:t xml:space="preserve">half-life</w:t>
      </w:r>
      <w:r>
        <w:rPr/>
        <w:t xml:space="preserve"> </w:t>
      </w:r>
      <w:r>
        <w:rPr/>
        <w:t xml:space="preserve">of the nucleus. For example, lithium-8 has a half-life of 0.838 s, meaning that after 0.083 seconds, only half of the original lithium-8 atoms initially present still remain. This is in contrast to radium-228, which has a half-life of 1600 years. After 1600 years, only half of the original radium-228 atoms would still be radium-228. The other half will have undergone a nuclear decay event. Furthermore, after an additional 1600 years, only half of the remaining half, or one quarter, of the original number of radium-228 atoms would be present.</w:t>
      </w:r>
    </w:p>
    <w:p>
      <w:pPr>
        <w:spacing w:lineRule="auto"/>
      </w:pPr>
      <w:r>
        <w:rPr/>
        <w:t xml:space="preserve">The fraction of the original atoms present in a sample can be determined if the half-life of the nuclide is known. For example, after 8 days, one-half, or 5.00 mg, of a 10.00 mg sample of iodine-131, which has a half-life of 8 days, would be present in the sample. After 16 days, or two half-lives, there would be one-half of the remaining 5.00 mg left, or 2.50 mg, and after three half-lives, there would be 1.25 mg of the original material, or one-half of the remaining 2.50 mg. The relative amount of the original nuclide present is plotted on the y-axis as a function of the number of half-lives on the x-axis. The relative amount of the original nuclide present in a sample can be estimated from this half-life curve.</w:t>
      </w:r>
    </w:p>
    <w:p>
      <w:pPr>
        <w:spacing w:lineRule="auto"/>
      </w:pPr>
      <w:r>
        <w:rPr/>
      </w:r>
    </w:p>
    <w:p>
      <w:pPr>
        <w:spacing w:lineRule="auto"/>
      </w:pPr>
      <w:r>
        <w:rPr/>
        <w:t xml:space="preserve">Graph of Cobalt-60 Decay Visual Description</w:t>
      </w:r>
    </w:p>
    <w:p>
      <w:pPr>
        <w:spacing w:lineRule="auto"/>
      </w:pPr>
      <w:r>
        <w:rPr/>
      </w:r>
    </w:p>
    <w:p>
      <w:pPr>
        <w:spacing w:lineRule="auto"/>
      </w:pPr>
      <w:r>
        <w:rPr/>
        <w:t xml:space="preserve">The graph shows cobalt-60 remaining over time. The y-axis is labeled “Co-60 remaining (%)” and ranges from 0 to 100. The x-axis is labeled “Number of half-lives (1 half-life = 5.27 y)” and ranges from 0 to 5. A red exponential decay curve slopes downward from left to right with blue data points at integer values of half-lives. At 0 half-lives, 100% remains, and the mass is labeled 10 g. At 1 half-life, 50% remains, and the mass is labeled 5 g. At 2 half-lives, 25% remains, and the mass is labeled 2.5 g. At 3 half-lives, 12.5% remains, and the mass is labeled 1.25 g. At 4 half-lives, 6.25% remains, and the mass is labeled 0.625 g. Each data point is shown with a circle containing purple dots to represent atomic particles, with the circles visually decreasing in size at each step. The data points follow the curve as the material quantity decreases with each half-life.</w:t>
      </w:r>
      <w:r>
        <w:rPr/>
        <w:br w:type="textWrapping"/>
      </w:r>
    </w:p>
    <w:p>
      <w:pPr>
        <w:spacing w:lineRule="auto"/>
      </w:pPr>
      <w:r>
        <w:rPr/>
        <w:br w:type="textWrapping"/>
      </w:r>
    </w:p>
    <w:p>
      <w:pPr>
        <w:spacing w:lineRule="auto"/>
      </w:pPr>
      <w:r>
        <w:rPr/>
        <w:t xml:space="preserve">Graph of the U-238 Decay Visual Description</w:t>
      </w:r>
    </w:p>
    <w:p>
      <w:pPr>
        <w:spacing w:lineRule="auto"/>
      </w:pPr>
      <w:r>
        <w:rPr/>
      </w:r>
    </w:p>
    <w:p>
      <w:pPr>
        <w:spacing w:lineRule="auto"/>
      </w:pPr>
      <w:r>
        <w:rPr/>
        <w:t xml:space="preserve">The graph plots atomic number (Z) on the horizontal axis from about 80 to 92 and plots the number of neutrons (n) on the vertical axis from about 122 to 148. A sequence of isotopes is shown with arrows indicating nuclear decay pathways for the uranium-238 decay series. At the top right, ²³⁸U points by a green arrow (α decay) to ²³⁴Th, which points by an orange arrow (β decay) to ²³⁴Pa, which then points by an orange arrow to ²³⁴U. From ²³⁴U, a green arrow leads to ²³⁰Th, then a green arrow to ²²⁶Ra, then a green arrow to ²²²Rn, then to ²¹⁸Po, then to ²¹⁴Pb, with several repeated alternating β and α arrows downward through ²¹⁴Bi → ²¹⁴Po → ²¹⁰Pb → ²¹⁰Bi → ²¹⁰Po and ending at ²⁰⁶Pb. Green arrows represent α decay and orange arrows represent β decay. A small legend at the bottom center labels green arrows as alpha decay and orange arrows as beta decay.</w:t>
      </w:r>
      <w:r>
        <w:rPr/>
        <w:br w:type="textWrapping"/>
      </w:r>
    </w:p>
    <w:p>
      <w:pPr>
        <w:spacing w:lineRule="auto"/>
      </w:pPr>
      <w:r>
        <w:rPr/>
        <w:br w:type="textWrapping"/>
      </w:r>
      <w:r>
        <w:rPr/>
        <w:br w:type="textWrapping"/>
      </w:r>
      <w:r>
        <w:rPr/>
        <w:br w:type="textWrapping"/>
      </w:r>
    </w:p>
    <w:p>
      <w:pPr>
        <w:spacing w:lineRule="auto"/>
      </w:pPr>
      <w:r>
        <w:rPr/>
      </w:r>
    </w:p>
    <w:p>
      <w:pPr>
        <w:spacing w:lineRule="auto"/>
      </w:pPr>
      <w:r>
        <w:rPr/>
        <w:t xml:space="preserve">Image Credits</w:t>
      </w:r>
    </w:p>
    <w:p>
      <w:pPr>
        <w:numPr>
          <w:ilvl w:val="0"/>
          <w:numId w:val="1"/>
        </w:numPr>
        <w:spacing w:lineRule="auto"/>
      </w:pPr>
      <w:r>
        <w:rPr/>
      </w:r>
    </w:p>
    <w:p>
      <w:pPr>
        <w:numPr>
          <w:ilvl w:val="0"/>
          <w:numId w:val="1"/>
        </w:numPr>
        <w:spacing w:lineRule="auto"/>
      </w:pPr>
      <w:r>
        <w:rPr/>
        <w:t xml:space="preserve">OpenStax, </w:t>
      </w:r>
      <w:r>
        <w:rPr/>
        <w:t xml:space="preserve">CNX Chem 21 02 Nuclearrxs</w:t>
      </w:r>
      <w:r>
        <w:rPr/>
        <w:t xml:space="preserve">, Wikimedia Commons (</w:t>
      </w:r>
      <w:hyperlink r:id="rId6">
        <w:r>
          <w:rPr>
            <w:rStyle w:val="Hyperlink"/>
          </w:rPr>
          <w:t xml:space="preserve">CC BY 4.0</w:t>
        </w:r>
      </w:hyperlink>
      <w:r>
        <w:rPr/>
        <w:t xml:space="preserve">).</w:t>
      </w:r>
    </w:p>
    <w:p>
      <w:pPr>
        <w:numPr>
          <w:ilvl w:val="0"/>
          <w:numId w:val="1"/>
        </w:numPr>
        <w:spacing w:lineRule="auto"/>
      </w:pPr>
      <w:r>
        <w:rPr/>
        <w:t xml:space="preserve">Napy1kenobi, </w:t>
      </w:r>
      <w:r>
        <w:rPr/>
        <w:t xml:space="preserve">Table of nuclides (mul).svg</w:t>
      </w:r>
      <w:r>
        <w:rPr/>
        <w:t xml:space="preserve">, Wikimedia Commons (</w:t>
      </w:r>
      <w:hyperlink r:id="rId7">
        <w:r>
          <w:rPr>
            <w:rStyle w:val="Hyperlink"/>
          </w:rPr>
          <w:t xml:space="preserve">CC BY-SA 3.0</w:t>
        </w:r>
      </w:hyperlink>
      <w:r>
        <w:rPr/>
        <w:t xml:space="preserve">).</w:t>
      </w:r>
    </w:p>
    <w:p>
      <w:pPr>
        <w:numPr>
          <w:ilvl w:val="0"/>
          <w:numId w:val="1"/>
        </w:numPr>
        <w:spacing w:lineRule="auto"/>
      </w:pPr>
      <w:r>
        <w:rPr/>
        <w:t xml:space="preserve">nuclear-power, </w:t>
      </w:r>
      <w:r>
        <w:rPr/>
        <w:t xml:space="preserve">Serge Chart</w:t>
      </w:r>
      <w:r>
        <w:rPr/>
        <w:t xml:space="preserve">, nuclear-power.com</w:t>
      </w:r>
    </w:p>
    <w:p>
      <w:pPr>
        <w:numPr>
          <w:ilvl w:val="0"/>
          <w:numId w:val="1"/>
        </w:numPr>
        <w:spacing w:lineRule="auto"/>
      </w:pPr>
      <w:r>
        <w:rPr/>
        <w:t xml:space="preserve">Anonymous, </w:t>
      </w:r>
      <w:r>
        <w:rPr/>
        <w:t xml:space="preserve">This table summarizes the type, nuclear equation, representation, and any changes in the mass or atomic numbers for various types of</w:t>
      </w:r>
      <w:r>
        <w:rPr/>
        <w:t xml:space="preserve"> </w:t>
      </w:r>
      <w:r>
        <w:rPr/>
        <w:t xml:space="preserve">decay.</w:t>
      </w:r>
      <w:r>
        <w:rPr/>
        <w:t xml:space="preserve">, 2023, EdTechBooks (</w:t>
      </w:r>
      <w:hyperlink r:id="rId8">
        <w:r>
          <w:rPr>
            <w:rStyle w:val="Hyperlink"/>
          </w:rPr>
          <w:t xml:space="preserve">CC BY 3.0</w:t>
        </w:r>
      </w:hyperlink>
      <w:r>
        <w:rPr/>
        <w:t xml:space="preserve">).</w:t>
      </w:r>
    </w:p>
    <w:p>
      <w:pPr>
        <w:numPr>
          <w:ilvl w:val="0"/>
          <w:numId w:val="1"/>
        </w:numPr>
        <w:spacing w:lineRule="auto"/>
      </w:pPr>
      <w:r>
        <w:rPr/>
        <w:t xml:space="preserve">unknown, </w:t>
      </w:r>
      <w:r>
        <w:rPr/>
        <w:t xml:space="preserve">Uranium Decay</w:t>
      </w:r>
      <w:r>
        <w:rPr/>
        <w:t xml:space="preserve">, phys.utk.edu</w:t>
      </w:r>
    </w:p>
    <w:p>
      <w:pPr>
        <w:numPr>
          <w:ilvl w:val="0"/>
          <w:numId w:val="1"/>
        </w:numPr>
        <w:spacing w:lineRule="auto"/>
      </w:pPr>
      <w:r>
        <w:rPr/>
        <w:t xml:space="preserve">Anonymous, </w:t>
      </w:r>
      <w:r>
        <w:rPr/>
        <w:t xml:space="preserve">A Nuclear Transmutation Reaction</w:t>
      </w:r>
      <w:r>
        <w:rPr/>
        <w:t xml:space="preserve">, LibreTexts (</w:t>
      </w:r>
      <w:hyperlink r:id="rId9">
        <w:r>
          <w:rPr>
            <w:rStyle w:val="Hyperlink"/>
          </w:rPr>
          <w:t xml:space="preserve">CC BY-NC-SA 3.0</w:t>
        </w:r>
      </w:hyperlink>
      <w:r>
        <w:rPr/>
        <w:t xml:space="preserve">).</w:t>
      </w:r>
    </w:p>
    <w:p>
      <w:pPr>
        <w:numPr>
          <w:ilvl w:val="0"/>
          <w:numId w:val="1"/>
        </w:numPr>
        <w:spacing w:lineRule="auto"/>
      </w:pPr>
      <w:r>
        <w:rPr/>
        <w:t xml:space="preserve">Napy1kenobi, </w:t>
      </w:r>
      <w:r>
        <w:rPr/>
        <w:t xml:space="preserve">Table isotopes en</w:t>
      </w:r>
      <w:r>
        <w:rPr/>
        <w:t xml:space="preserve">, May-5-2009, Wikimedia Commons (</w:t>
      </w:r>
      <w:hyperlink r:id="rId10">
        <w:r>
          <w:rPr>
            <w:rStyle w:val="Hyperlink"/>
          </w:rPr>
          <w:t xml:space="preserve">CC BY-SA 3.0</w:t>
        </w:r>
      </w:hyperlink>
      <w:r>
        <w:rPr/>
        <w:t xml:space="preserve">).</w:t>
      </w:r>
    </w:p>
    <w:p>
      <w:pPr>
        <w:numPr>
          <w:ilvl w:val="0"/>
          <w:numId w:val="1"/>
        </w:numPr>
        <w:spacing w:lineRule="auto"/>
      </w:pPr>
      <w:r>
        <w:rPr/>
        <w:t xml:space="preserve">Unknown, </w:t>
      </w:r>
      <w:r>
        <w:rPr/>
        <w:t xml:space="preserve">Half-life and Measuring Radioactive Decay</w:t>
      </w:r>
      <w:r>
        <w:rPr/>
        <w:t xml:space="preserve">, Weebly.com</w:t>
      </w:r>
    </w:p>
    <w:p>
      <w:pPr>
        <w:numPr>
          <w:ilvl w:val="0"/>
          <w:numId w:val="1"/>
        </w:numPr>
        <w:spacing w:lineRule="auto"/>
      </w:pPr>
      <w:r>
        <w:rPr/>
        <w:t xml:space="preserve">Unknown, </w:t>
      </w:r>
      <w:r>
        <w:rPr/>
        <w:t xml:space="preserve">Co-60 Decay Number of Half-Lives</w:t>
      </w:r>
      <w:r>
        <w:rPr/>
        <w:t xml:space="preserve">, lumenLearning (</w:t>
      </w:r>
      <w:hyperlink r:id="rId11">
        <w:r>
          <w:rPr>
            <w:rStyle w:val="Hyperlink"/>
          </w:rPr>
          <w:t xml:space="preserve">CC BY 4.0</w:t>
        </w:r>
      </w:hyperlink>
      <w:r>
        <w:rPr/>
        <w:t xml:space="preserve">).</w:t>
      </w:r>
    </w:p>
    <w:p>
      <w:pPr>
        <w:numPr>
          <w:ilvl w:val="0"/>
          <w:numId w:val="1"/>
        </w:numPr>
        <w:spacing w:lineRule="auto"/>
      </w:pPr>
      <w:r>
        <w:rPr/>
        <w:t xml:space="preserve">Unknown, </w:t>
      </w:r>
      <w:r>
        <w:rPr/>
        <w:t xml:space="preserve">Radioactive Decay Series</w:t>
      </w:r>
      <w:r>
        <w:rPr/>
        <w:t xml:space="preserve">, lumenLearning (</w:t>
      </w:r>
      <w:hyperlink r:id="rId12">
        <w:r>
          <w:rPr>
            <w:rStyle w:val="Hyperlink"/>
          </w:rPr>
          <w:t xml:space="preserve">CC BY 4.0</w:t>
        </w:r>
      </w:hyperlink>
      <w:r>
        <w:rPr/>
        <w:t xml:space="preserve">).</w:t>
      </w:r>
    </w:p>
    <w:p>
      <w:pPr>
        <w:numPr>
          <w:ilvl w:val="0"/>
          <w:numId w:val="1"/>
        </w:numPr>
        <w:spacing w:lineRule="auto"/>
      </w:pPr>
      <w:r>
        <w:rPr/>
        <w:t xml:space="preserve">unknown, </w:t>
      </w:r>
      <w:r>
        <w:rPr/>
        <w:t xml:space="preserve">Co-60 Decay</w:t>
      </w:r>
      <w:r>
        <w:rPr/>
        <w:t xml:space="preserve">, CollegeSidekick</w:t>
      </w:r>
    </w:p>
    <w:p>
      <w:pPr>
        <w:numPr>
          <w:ilvl w:val="0"/>
          <w:numId w:val="1"/>
        </w:numPr>
        <w:spacing w:lineRule="auto"/>
      </w:pPr>
      <w:r>
        <w:rPr/>
        <w:t xml:space="preserve">unknown, </w:t>
      </w:r>
      <w:r>
        <w:rPr/>
        <w:t xml:space="preserve">Number of nuetrons graph</w:t>
      </w:r>
      <w:r>
        <w:rPr/>
        <w:t xml:space="preserve">, CollegeSidekick</w:t>
      </w:r>
    </w:p>
    <w:p>
      <w:pPr>
        <w:spacing w:lineRule="auto"/>
      </w:pPr>
      <w:r>
        <w:rPr/>
        <w:br w:type="textWrapping"/>
      </w:r>
    </w:p>
    <w:p>
      <w:pPr>
        <w:spacing w:lineRule="auto"/>
      </w:pPr>
      <w:r>
        <w:rPr/>
      </w:r>
    </w:p>
    <w:p>
      <w:pPr>
        <w:spacing w:lineRule="auto"/>
      </w:pPr>
      <w:r>
        <w:rPr/>
      </w:r>
    </w:p>
    <w:p>
      <w:pPr>
        <w:spacing w:lineRule="auto"/>
      </w:pPr>
      <w:r>
        <w:rPr/>
        <w:t xml:space="preserve">Read this online at </w:t>
      </w:r>
      <w:hyperlink r:id="rId13">
        <w:r>
          <w:rPr>
            <w:rStyle w:val="Hyperlink"/>
          </w:rPr>
          <w:t xml:space="preserve">https://open.byu.edu/chem_101/vytpchylxq</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creativecommons.org/licenses/by/4.0/" TargetMode="External"/>
  <Relationship Id="rId7" Type="http://schemas.openxmlformats.org/officeDocument/2006/relationships/hyperlink" Target="https://creativecommons.org/licenses/by-sa/3.0/deed.en" TargetMode="External"/>
  <Relationship Id="rId8" Type="http://schemas.openxmlformats.org/officeDocument/2006/relationships/hyperlink" Target="https://creativecommons.org/licenses/by/3.0/ " TargetMode="External"/>
  <Relationship Id="rId9" Type="http://schemas.openxmlformats.org/officeDocument/2006/relationships/hyperlink" Target="https://creativecommons.org/licences/by-nc-sa/3.0/" TargetMode="External"/>
  <Relationship Id="rId10" Type="http://schemas.openxmlformats.org/officeDocument/2006/relationships/hyperlink" Target="https://creativecommons.org/licenses/by-sa/3.0/ " TargetMode="External"/>
  <Relationship Id="rId11" Type="http://schemas.openxmlformats.org/officeDocument/2006/relationships/hyperlink" Target="" TargetMode="External"/>
  <Relationship Id="rId12" Type="http://schemas.openxmlformats.org/officeDocument/2006/relationships/hyperlink" Target="" TargetMode="External"/>
  <Relationship Id="rId13" Type="http://schemas.openxmlformats.org/officeDocument/2006/relationships/hyperlink" Target="https://open.byu.edu/chem_101/vytpchylxq"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